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C9" w:rsidRPr="00222BC9" w:rsidRDefault="00222BC9" w:rsidP="00222BC9">
      <w:pPr>
        <w:pStyle w:val="ConsPlusTitle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22BC9">
        <w:rPr>
          <w:rFonts w:ascii="Times New Roman" w:hAnsi="Times New Roman" w:cs="Times New Roman"/>
          <w:sz w:val="32"/>
          <w:szCs w:val="32"/>
        </w:rPr>
        <w:t>АРБИТРАЖНЫЙ СУД УРАЛЬСКОГО ОКРУГА</w:t>
      </w:r>
    </w:p>
    <w:p w:rsidR="00222BC9" w:rsidRPr="00222BC9" w:rsidRDefault="00222BC9" w:rsidP="00222BC9">
      <w:pPr>
        <w:pStyle w:val="ConsPlusTitle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22BC9" w:rsidRPr="00222BC9" w:rsidRDefault="00222BC9" w:rsidP="00222BC9">
      <w:pPr>
        <w:pStyle w:val="ConsPlusTitle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22BC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22BC9" w:rsidRPr="00222BC9" w:rsidRDefault="00222BC9" w:rsidP="00222BC9">
      <w:pPr>
        <w:pStyle w:val="ConsPlusTitle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от 11 марта 2016 г. N Ф09-608/16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Дело N А34-4913/2015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Резолютивная часть постановления объявлена 10 марта 2016 г.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Постановление изготовлено в полном объеме 11 марта 2016 г.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Арбитражный суд Уральского округа в составе: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председательствующего Лукьянова В.А.,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судей Черкезова Е.О., Гусева О.Г.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помощником судьи </w:t>
      </w:r>
      <w:proofErr w:type="spellStart"/>
      <w:r w:rsidRPr="00222BC9">
        <w:rPr>
          <w:rFonts w:ascii="Times New Roman" w:hAnsi="Times New Roman" w:cs="Times New Roman"/>
          <w:sz w:val="24"/>
          <w:szCs w:val="24"/>
        </w:rPr>
        <w:t>Карташевой</w:t>
      </w:r>
      <w:proofErr w:type="spellEnd"/>
      <w:r w:rsidRPr="00222BC9">
        <w:rPr>
          <w:rFonts w:ascii="Times New Roman" w:hAnsi="Times New Roman" w:cs="Times New Roman"/>
          <w:sz w:val="24"/>
          <w:szCs w:val="24"/>
        </w:rPr>
        <w:t xml:space="preserve"> С.С., рассмотрел в судебном заседании кассационную жалобу 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. Кургане Курганской области (ИНН: 4501093148, ОГРН: 1024500522463; 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управление ПФ РФ Курганской области, заявитель, податель жалобы, пенсионный фонд) на решение Арбитражного суда Курганской области от 29.10.2015 по делу N А34-4913/2015 и постановление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осемнадцатого арбитражного апелляционного суда от 17.12.2015 по указанному делу.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Судебное заседание проведено с использованием систем видеоконференц-связи при содействии Арбитражного суда Курганской области, расположенного по адресу: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. Курган, ул. Климова, 62.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Лица, участвующие в деле, о времени и месте рассмотрения кассационной жалобы извещены надлежащим образом, в том числе публично, путем размещения информации о времени и месте судебного заседания на сайте Арбитражного суда Уральского округа.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 судебном заседании приняли участие представители: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открытого акционерного общества "Российские железные дороги" (ИНН: 7708503727, ОГРН: 1037739877295); 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общество "Российские железные дороги", страхователь)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Зырянова А.В. (доверенность от 23.07.2015);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пенсионного фонда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2BC9">
        <w:rPr>
          <w:rFonts w:ascii="Times New Roman" w:hAnsi="Times New Roman" w:cs="Times New Roman"/>
          <w:sz w:val="24"/>
          <w:szCs w:val="24"/>
        </w:rPr>
        <w:t>Кутовая</w:t>
      </w:r>
      <w:proofErr w:type="spellEnd"/>
      <w:r w:rsidRPr="00222BC9">
        <w:rPr>
          <w:rFonts w:ascii="Times New Roman" w:hAnsi="Times New Roman" w:cs="Times New Roman"/>
          <w:sz w:val="24"/>
          <w:szCs w:val="24"/>
        </w:rPr>
        <w:t xml:space="preserve"> П.В. (доверенность от 11.01.2016 N 17).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Общество "Российские железные дороги" обратилось в Арбитражный суд Курганской области с заявлением к управлению ПФ РФ Курганской области о признании незаконным решения от 09.06.2015 N 768 о привлечении плательщика страховых взносов к ответственности за совершение нарушения законодательства Российской Федерации о страховых взносах.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Решением арбитражного суда первой инстанции от 29.10.2015 (судья Шестакова Л.П.) заявленные требования удовлетворены.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lastRenderedPageBreak/>
        <w:t>Постановлением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осемнадцатого арбитражного апелляционного суда от 17.12.2015 (судьи Малышева И.А., </w:t>
      </w:r>
      <w:proofErr w:type="spellStart"/>
      <w:r w:rsidRPr="00222BC9"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 w:rsidRPr="00222BC9">
        <w:rPr>
          <w:rFonts w:ascii="Times New Roman" w:hAnsi="Times New Roman" w:cs="Times New Roman"/>
          <w:sz w:val="24"/>
          <w:szCs w:val="24"/>
        </w:rPr>
        <w:t xml:space="preserve"> А.П., Тимохин О.Б.) решение суда первой инстанции оставлено без изменения.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 кассационной жалобе управление ПФ РФ Курганской области просит указанные судебные акты отменить, принять по делу новый судебный акт, ссылаясь на неверное применение норм материального права.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Заявитель, ссылаясь на ст. 5, 7, 9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Закон N 212-ФЗ), указывает на то, что компенсация затрат на занятия физической культурой и спортом, также не относится к выплатам, не подлежащим обложению страховыми взносами, следовательно, на сумму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таких выплат страховые взносы начисляются в общеустановленном порядке.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Податель жалобы, основываясь на ст. 40, 41 Трудового кодекса Российской Федерации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 xml:space="preserve">ТК РФ), настаивает на том, что частичная компенсация стоимости санаторно-курортных путевок, приобретенных обществом "Российские железные дороги" своим работникам, подлежит включению в объект обложения страховыми взносами, поскольку данные выплаты носят стимулирующий характер и являются дополнительным вознаграждением, произведены в пользу работников, в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с чем не могут рассматриваться в качестве компенсационных выплат, освобождаемых от обложения страховыми взносами.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По мнению пенсионного фонда, в коллективный договор могут включаться обязательства работников и работодателя по оздоровлению и отдыху работников и членов их семей с учетом разъяснений, приведенных в письмах Министерства здравоохранения и социального развития Российской Федерации от 12.03.2010 N 559-19, от 23.03.2010 N 647-19, Министерства труда и социальной защиты Российской Федерации от 20.01.2014 N 17-3/В-13.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 отзыве на кассационную жалобу страхователь просит оставить оспариваемые судебные акты без изменения.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Законность обжалуемых судебных актов проверена судом кассационной инстанции на основании ст. 274, 284, 286 Арбитражного процессуального кодекса Российской Федерации в пределах доводов, изложенных в кассационной жалобе.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Как следует из материалов дела и установлено судами при рассмотрении спора, по результатам проведения камеральной проверки соблюдения обществом "Российские железные дороги" правильности исчисления, полноты и своевременности уплаты страховых взносов на обязательное пенсионное страхование и обязательное медицинское страхование за период с 01.10.2014 по 31.12.2014 управлением ПФ РФ Курганской области 07.05.2015 составлен акт N 05500430000768.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Результаты названной проверки послужили основанием для принятия 09.06.2015 решения N 768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 xml:space="preserve">о привлечении плательщика страховых взносов к ответственности за совершение нарушения </w:t>
      </w:r>
      <w:r w:rsidRPr="00222BC9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о страховых взносах по ч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. 1 ст. 47 Закона N 212-ФЗ в виде взыскания штрафа в размере 4 460 руб. 61 коп. Обжалуемым решением пенсионного фонда страхователю также предложено уплатить недоимку по страховым взносам в сумме 22 303 руб. 03 коп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пени по состоянию на 07.05.2015 в сумме 830 руб. 23 коп.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Основанием для вынесения обжалуемого решения явилось занижение, по мнению управления ПФ РФ Курганской области, базы для начисления страховых взносов в результате </w:t>
      </w:r>
      <w:proofErr w:type="spellStart"/>
      <w:r w:rsidRPr="00222BC9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222BC9">
        <w:rPr>
          <w:rFonts w:ascii="Times New Roman" w:hAnsi="Times New Roman" w:cs="Times New Roman"/>
          <w:sz w:val="24"/>
          <w:szCs w:val="24"/>
        </w:rPr>
        <w:t xml:space="preserve"> в объект обложения частичной компенсации стоимости путевок на санаторно-курортное лечение для работников и компенсации за пользование услугами бассейна.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06.07.2015 обществу "Российские железные дороги" направлено требование N 591ШТ об уплате недоимки по страховым взносам, пеней и штрафов.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Не согласившись с решением пенсионного фонда от 09.06.2015 N 768, полагая, что оспариваемое решение нарушает права и законные интересы страхователя, последний обратился в арбитражный суд с соответствующим заявлением.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Удовлетворяя заявленные требования,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суды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исходили из того, что указанные выплаты социального характера, не являются стимулирующими, не зависят от квалификации работника, сложности, качества, конкретных условий выполнения самой работы, соответственно, не являются оплатой труда работников и относятся к необлагаемым выплатам согласно ст. 9 Закона N 212-ФЗ.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Выводы судов первой и апелляционной инстанции соответствуют установленным по делу фактическим обстоятельствам, материалам дела и действующему законодательству на основании следующего.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В силу ч. 1 ст. 198, ст. 200, 201 Арбитражного процессуального кодекса Российской Федерации для признания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 необходимо установить наличие двух условий: несоответствия оспариваемого ненормативного правового акта, решения и действия (бездействия) закону или иному нормативному правовому акту и нарушения указанными ненормативными правовыми актами, действиями (бездействием) прав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и охраняемых законом интересов заявителя в сфере предпринимательской или иной экономической деятельности.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По смыслу приведенной нормы необходимым условием для признания ненормативного правового акта, действий (бездействия) недействительными является одновременно несоответствие оспариваемого акта, действия (бездействия) закону или иному нормативному акту и нарушение прав и законных интересов организации в сфере предпринимательской и иной экономической деятельности.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 силу п. 1 ст. 7 Закона N 212-ФЗ объектом обложения страховыми взносами для плательщиков страховых взносов, признаются выплаты и иные вознаграждения, начисляемые плательщиками страховых взносов в пользу физических лиц в рамках трудовых отношений и гражданско-правовых договоров, предметом которых является выполнение работ, оказание услуг.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lastRenderedPageBreak/>
        <w:t>База для начисления страховых взносов для плательщиков страховых взносов, согласно п. 1 ст. 8 Закона N 212-ФЗ определяется как сумма выплат и иных вознаграждений, предусмотренных ч. 1 ст. 7 названного Закона, начисленных плательщиками страховых взносов за расчетный период в пользу физических лиц, за исключением сумм, указанных в ст. 9 Закона N 212-ФЗ.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На основании ст. 16 ТК РФ трудовые отношения возникают между работником и работодателем на основании трудового договора, заключаемого ими в соответствии с названным Кодексом, а также в результате назначения на должность или утверждения в должности.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В соответствии с ст. 164 ТК РФ компенсацией являются денежные выплаты, установленные в целях возмещения работникам затрат, связанных с исполнением ими трудовых или иных обязанностей, предусмотренных названным Кодексом и другими федеральными законами.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Согласно ст. 129 ТК РФ заработная плата (оплата труда работника)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характера) и стимулирующие выплаты (доплаты и надбавки стимулирующего характера, премии и иные поощрительные выплаты).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Судами установлено и материалами дела подтверждено, что частичная компенсация затрат на путевки и компенсация за услуги бассейна производилась в целях оздоровления работников на основании коллективного договора страхователя на 2014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2016 годы, утвержденного распоряжением Президента общества "Российские железные дороги" от 31.12.2013 N 3011р.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Принимая во внимание совокупность доказательств, свидетельствующих о социальном характере компенсаций стоимости путевок на санаторно-курортное лечение и услуг бассейна, суды пришли к обоснованному выводу о наличии правовых оснований для признания недействительным решения управления ПФ РФ Курганской области от 09.06.2015 N 768 о привлечении к ответственности страхователя по ст. 47 Закона N 212-ФЗ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Судом первой инстанции правомерно, вопреки доводам жалобы, указано на то, что сам по себе факт наличия трудовых отношений между работодателем и его работниками не свидетельствует о том, что все выплаты, которые начисляются работникам, представляют собой оплату их труда.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Апелляционный суд обоснованно, в подтверждение выводов суда первой инстанции, отметил, что пенсионным фондом не опровергнуто обстоятельство того, что частичная компенсация стоимости путевок на санаторно-курортное лечение, а также компенсация за пользование услугами бассейна не связана с оплатой труда и трудовым результатом; имеет своей целью оздоровление, которое не зависит от трудовых успехов работника;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не является средством вознаграждения за труд, то есть не носит систематический характер; не зависит от трудового вклада работника, сложности, количества и качества выполняемой работы; не исчисляется исходя </w:t>
      </w:r>
      <w:r w:rsidRPr="00222BC9">
        <w:rPr>
          <w:rFonts w:ascii="Times New Roman" w:hAnsi="Times New Roman" w:cs="Times New Roman"/>
          <w:sz w:val="24"/>
          <w:szCs w:val="24"/>
        </w:rPr>
        <w:lastRenderedPageBreak/>
        <w:t>из установленных окладов, тарифов, надбавок, периода трудового стажа; не предусмотрена трудовым договором; направлена на возмещение фактически понесенных работниками на оздоровление затрат.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суды обоснованно удовлетворили заявленные требования страхователя о признании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решения от 09.06.2015 N 768 о привлечении плательщика страховых взносов к ответственности за совершение нарушения законодательства Российской Федерации о страховых взносах.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Ссылка пенсионного фонда, изложенная в кассационной жалобе, на то, что спорные выплаты носят стимулирующий характер и являются дополнительным вознаграждением, была предметом рассмотрения судами, и ей была дана надлежащая правовая оценка.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При рассмотрении спора имеющиеся в материалах дела доказательства исследованы судами первой и апелляционной инстанций по правилам, предусмотренным ст. 67, 68 Арбитражного процессуального кодекса Российской Федерации, им дана правовая оценка согласно ст. 71 названного Кодекса. В силу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. 1, 2 ст. 65 названного Кодекса имеющие правовое значение для дела обстоятельства определены судом с учетом существа спора, на основании доводов и возражений лиц, участвующих в деле, в соответствии с подлежащими применению нормами права.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Иным доводам управления ПФ РФ Курганской области, приведенным в кассационной жалобе, судами также дана надлежащая правовая оценка, при этом иное толкование заявителем положений законодательства, а также иная оценка обстоятельств рассматриваемого дела не свидетельствуют о неправильном применении судами норм материального права, а потому не опровергают правильность выводов судов первой и апелляционной инстанций, а направлены на переоценку положенных в их основу доказательств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 xml:space="preserve"> с чем не могут быть приняты во внимание судом кассационной инстанции (ст. 286 Арбитражного процессуального кодекса Российской Федерации).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Судебная коллегия по экономическим спорам Верховного Суда Российской Федерации в своем определении от 24.12.2015 N 304-ЭС15-12643 указала на то, что суд кассационной инстанции ограничен в полномочиях по сбору и оценке доказательств, и такими полномочиями обладают только суды первой и апелляционной инстанций (ст. 65, 71, 162, 268 Арбитражного процессуального кодекса Российской Федерации).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Обжалуемые судебные акты соответствуют нормам материального права, а содержащиеся в них выводы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установленным по делу фактическим обстоятельствам и имеющимся в деле доказательствам.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 xml:space="preserve">Нарушений норм процессуального права, являющихся в силу 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. 4 ст. 288 Арбитражного процессуального кодекса Российской Федерации безусловным основанием для отмены судебных актов, не выявлено.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C9">
        <w:rPr>
          <w:rFonts w:ascii="Times New Roman" w:hAnsi="Times New Roman" w:cs="Times New Roman"/>
          <w:sz w:val="24"/>
          <w:szCs w:val="24"/>
        </w:rPr>
        <w:t>С учетом изложенного обжалуемые судебные акты подлежат оставлению без изменения, кассационная жалоба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>без удовлетворения.</w:t>
      </w:r>
      <w:proofErr w:type="gramEnd"/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lastRenderedPageBreak/>
        <w:t>Руководствуясь ст. 286, 287, 289 Арбитражного процессуального кодекса Российской Федерации, суд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C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решение Арбитражного суда Курганской области от 29.10.2015 по делу N А34-4913/2015 и постановление</w:t>
      </w:r>
      <w:proofErr w:type="gramStart"/>
      <w:r w:rsidRPr="00222B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2BC9">
        <w:rPr>
          <w:rFonts w:ascii="Times New Roman" w:hAnsi="Times New Roman" w:cs="Times New Roman"/>
          <w:sz w:val="24"/>
          <w:szCs w:val="24"/>
        </w:rPr>
        <w:t>осемнадцатого арбитражного апелляционного суда от 17.12.2015 по указанному делу оставить без изменения, кассационную жалобу 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2BC9">
        <w:rPr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Кургане Курганской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2BC9">
        <w:rPr>
          <w:rFonts w:ascii="Times New Roman" w:hAnsi="Times New Roman" w:cs="Times New Roman"/>
          <w:sz w:val="24"/>
          <w:szCs w:val="24"/>
        </w:rPr>
        <w:t xml:space="preserve"> без удовлетворения.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C9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Судебную коллегию Верховного Суда Российской Федерации в срок, не превышающий двух месяцев со дня его принятия, в порядке, предусмотренном ст. 291.1 Арбитражного процессуального кодекса Российской Федерации.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Председательствующий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В.А.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BC9">
        <w:rPr>
          <w:rFonts w:ascii="Times New Roman" w:hAnsi="Times New Roman" w:cs="Times New Roman"/>
          <w:i/>
          <w:sz w:val="24"/>
          <w:szCs w:val="24"/>
        </w:rPr>
        <w:t>ЛУКЬЯНОВ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Судьи</w:t>
      </w:r>
    </w:p>
    <w:p w:rsidR="00222BC9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Е.О.ЧЕРКЕЗОВ</w:t>
      </w:r>
    </w:p>
    <w:p w:rsidR="00313F72" w:rsidRPr="00222BC9" w:rsidRDefault="00222BC9" w:rsidP="00222BC9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2BC9">
        <w:rPr>
          <w:rFonts w:ascii="Times New Roman" w:hAnsi="Times New Roman" w:cs="Times New Roman"/>
          <w:i/>
          <w:sz w:val="24"/>
          <w:szCs w:val="24"/>
        </w:rPr>
        <w:t>О.Г.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BC9">
        <w:rPr>
          <w:rFonts w:ascii="Times New Roman" w:hAnsi="Times New Roman" w:cs="Times New Roman"/>
          <w:i/>
          <w:sz w:val="24"/>
          <w:szCs w:val="24"/>
        </w:rPr>
        <w:t>ГУСЕВ</w:t>
      </w:r>
    </w:p>
    <w:sectPr w:rsidR="00313F72" w:rsidRPr="00222BC9" w:rsidSect="00222BC9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BC9"/>
    <w:rsid w:val="00222BC9"/>
    <w:rsid w:val="0031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22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12267</Characters>
  <Application>Microsoft Office Word</Application>
  <DocSecurity>0</DocSecurity>
  <Lines>102</Lines>
  <Paragraphs>28</Paragraphs>
  <ScaleCrop>false</ScaleCrop>
  <Company>Prof Avia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2</cp:revision>
  <dcterms:created xsi:type="dcterms:W3CDTF">2016-06-20T07:12:00Z</dcterms:created>
  <dcterms:modified xsi:type="dcterms:W3CDTF">2016-06-20T07:12:00Z</dcterms:modified>
</cp:coreProperties>
</file>